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80" w:rsidRDefault="00ED05C2" w:rsidP="00126A8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kern w:val="20"/>
          <w:sz w:val="22"/>
          <w:szCs w:val="22"/>
        </w:rPr>
        <w:t>CS Energy</w:t>
      </w:r>
      <w:r w:rsidR="00126A80">
        <w:rPr>
          <w:rFonts w:ascii="Arial" w:hAnsi="Arial" w:cs="Arial"/>
          <w:kern w:val="20"/>
          <w:sz w:val="22"/>
          <w:szCs w:val="22"/>
        </w:rPr>
        <w:t xml:space="preserve"> Limited is a Government Owned Corporations (GOCs)</w:t>
      </w:r>
      <w:r w:rsidR="00126A80" w:rsidRPr="009E71BB">
        <w:rPr>
          <w:rFonts w:ascii="Arial" w:hAnsi="Arial" w:cs="Arial"/>
          <w:kern w:val="20"/>
          <w:sz w:val="22"/>
          <w:szCs w:val="22"/>
        </w:rPr>
        <w:t xml:space="preserve">.  </w:t>
      </w:r>
    </w:p>
    <w:p w:rsidR="00126A80" w:rsidRPr="009E71BB" w:rsidRDefault="00126A80" w:rsidP="00126A8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The Boards of GOCs are established under the </w:t>
      </w:r>
      <w:r>
        <w:rPr>
          <w:rFonts w:ascii="Arial" w:hAnsi="Arial" w:cs="Arial"/>
          <w:i/>
          <w:kern w:val="20"/>
          <w:sz w:val="22"/>
          <w:szCs w:val="22"/>
        </w:rPr>
        <w:t>Government Owned Corporations Act 1994</w:t>
      </w:r>
      <w:r>
        <w:rPr>
          <w:rFonts w:ascii="Arial" w:hAnsi="Arial" w:cs="Arial"/>
          <w:kern w:val="20"/>
          <w:sz w:val="22"/>
          <w:szCs w:val="22"/>
        </w:rPr>
        <w:t>.</w:t>
      </w:r>
    </w:p>
    <w:p w:rsidR="00126A80" w:rsidRDefault="00ED05C2" w:rsidP="00126A8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Vacant </w:t>
      </w:r>
      <w:r w:rsidR="000D1366">
        <w:rPr>
          <w:rFonts w:ascii="Arial" w:hAnsi="Arial" w:cs="Arial"/>
          <w:kern w:val="20"/>
          <w:sz w:val="22"/>
          <w:szCs w:val="22"/>
        </w:rPr>
        <w:t>Director position</w:t>
      </w:r>
      <w:r>
        <w:rPr>
          <w:rFonts w:ascii="Arial" w:hAnsi="Arial" w:cs="Arial"/>
          <w:kern w:val="20"/>
          <w:sz w:val="22"/>
          <w:szCs w:val="22"/>
        </w:rPr>
        <w:t xml:space="preserve">s </w:t>
      </w:r>
      <w:r w:rsidR="000D1366">
        <w:rPr>
          <w:rFonts w:ascii="Arial" w:hAnsi="Arial" w:cs="Arial"/>
          <w:kern w:val="20"/>
          <w:sz w:val="22"/>
          <w:szCs w:val="22"/>
        </w:rPr>
        <w:t>existed on the board of</w:t>
      </w:r>
      <w:r w:rsidR="00CD4594">
        <w:rPr>
          <w:rFonts w:ascii="Arial" w:hAnsi="Arial" w:cs="Arial"/>
          <w:kern w:val="20"/>
          <w:sz w:val="22"/>
          <w:szCs w:val="22"/>
        </w:rPr>
        <w:t xml:space="preserve"> </w:t>
      </w:r>
      <w:r>
        <w:rPr>
          <w:rFonts w:ascii="Arial" w:hAnsi="Arial" w:cs="Arial"/>
          <w:kern w:val="20"/>
          <w:sz w:val="22"/>
          <w:szCs w:val="22"/>
        </w:rPr>
        <w:t>CS Energy</w:t>
      </w:r>
      <w:r w:rsidR="00CD4594">
        <w:rPr>
          <w:rFonts w:ascii="Arial" w:hAnsi="Arial" w:cs="Arial"/>
          <w:kern w:val="20"/>
          <w:sz w:val="22"/>
          <w:szCs w:val="22"/>
        </w:rPr>
        <w:t xml:space="preserve"> Limited</w:t>
      </w:r>
      <w:r w:rsidR="000D1366">
        <w:rPr>
          <w:rFonts w:ascii="Arial" w:hAnsi="Arial" w:cs="Arial"/>
          <w:kern w:val="20"/>
          <w:sz w:val="22"/>
          <w:szCs w:val="22"/>
        </w:rPr>
        <w:t>, requiring consideration of suitable candidates for appointment.</w:t>
      </w:r>
    </w:p>
    <w:p w:rsidR="00126A80" w:rsidRPr="0080795E" w:rsidRDefault="00126A80" w:rsidP="00126A8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2311">
        <w:rPr>
          <w:rFonts w:ascii="Arial" w:hAnsi="Arial" w:cs="Arial"/>
          <w:sz w:val="22"/>
          <w:szCs w:val="22"/>
          <w:u w:val="single"/>
        </w:rPr>
        <w:t>Cabinet endorsed</w:t>
      </w:r>
      <w:r w:rsidRPr="00B623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recommending to the Governor in Council the appointment of the following persons for a term commencing from the date of approval up to and including 30 September 2015 -</w:t>
      </w:r>
    </w:p>
    <w:p w:rsidR="00ED05C2" w:rsidRPr="00ED05C2" w:rsidRDefault="00ED05C2" w:rsidP="00126A80">
      <w:pPr>
        <w:numPr>
          <w:ilvl w:val="0"/>
          <w:numId w:val="2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Brian Green;</w:t>
      </w:r>
    </w:p>
    <w:p w:rsidR="00ED05C2" w:rsidRPr="00ED05C2" w:rsidRDefault="00ED05C2" w:rsidP="00126A80">
      <w:pPr>
        <w:numPr>
          <w:ilvl w:val="0"/>
          <w:numId w:val="2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John Pegler; and</w:t>
      </w:r>
    </w:p>
    <w:p w:rsidR="000D1366" w:rsidRPr="000430DD" w:rsidRDefault="00ED05C2" w:rsidP="00126A80">
      <w:pPr>
        <w:numPr>
          <w:ilvl w:val="0"/>
          <w:numId w:val="2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Shane O’Kane</w:t>
      </w:r>
      <w:r w:rsidR="000D1366">
        <w:rPr>
          <w:rFonts w:ascii="Arial" w:hAnsi="Arial" w:cs="Arial"/>
          <w:sz w:val="22"/>
          <w:szCs w:val="22"/>
        </w:rPr>
        <w:t>.</w:t>
      </w:r>
    </w:p>
    <w:p w:rsidR="00126A80" w:rsidRPr="00702FF4" w:rsidRDefault="00126A80" w:rsidP="00126A80">
      <w:pPr>
        <w:tabs>
          <w:tab w:val="left" w:pos="2835"/>
        </w:tabs>
        <w:ind w:left="360"/>
        <w:rPr>
          <w:rFonts w:ascii="Arial" w:hAnsi="Arial" w:cs="Arial"/>
          <w:kern w:val="20"/>
          <w:sz w:val="22"/>
          <w:szCs w:val="22"/>
        </w:rPr>
      </w:pPr>
    </w:p>
    <w:p w:rsidR="00126A80" w:rsidRPr="00702FF4" w:rsidRDefault="00126A80" w:rsidP="00126A80">
      <w:pPr>
        <w:ind w:left="360"/>
        <w:rPr>
          <w:rFonts w:ascii="Arial" w:hAnsi="Arial" w:cs="Arial"/>
          <w:sz w:val="22"/>
          <w:szCs w:val="22"/>
        </w:rPr>
      </w:pPr>
    </w:p>
    <w:sectPr w:rsidR="00126A80" w:rsidRPr="00702FF4" w:rsidSect="00E96F20">
      <w:headerReference w:type="default" r:id="rId7"/>
      <w:pgSz w:w="11906" w:h="16838"/>
      <w:pgMar w:top="1440" w:right="851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85" w:rsidRDefault="00692D85" w:rsidP="00D6589B">
      <w:r>
        <w:separator/>
      </w:r>
    </w:p>
  </w:endnote>
  <w:endnote w:type="continuationSeparator" w:id="0">
    <w:p w:rsidR="00692D85" w:rsidRDefault="00692D8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85" w:rsidRDefault="00692D85" w:rsidP="00D6589B">
      <w:r>
        <w:separator/>
      </w:r>
    </w:p>
  </w:footnote>
  <w:footnote w:type="continuationSeparator" w:id="0">
    <w:p w:rsidR="00692D85" w:rsidRDefault="00692D8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26A80">
      <w:rPr>
        <w:rFonts w:ascii="Arial" w:hAnsi="Arial" w:cs="Arial"/>
        <w:b/>
        <w:color w:val="auto"/>
        <w:sz w:val="22"/>
        <w:szCs w:val="22"/>
        <w:lang w:eastAsia="en-US"/>
      </w:rPr>
      <w:t>August 2012</w:t>
    </w:r>
  </w:p>
  <w:p w:rsidR="00CB1501" w:rsidRDefault="00126A8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Director</w:t>
    </w:r>
    <w:r w:rsidR="009E0867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to the Board of </w:t>
    </w:r>
    <w:r w:rsidR="009E0867">
      <w:rPr>
        <w:rFonts w:ascii="Arial" w:hAnsi="Arial" w:cs="Arial"/>
        <w:b/>
        <w:sz w:val="22"/>
        <w:szCs w:val="22"/>
        <w:u w:val="single"/>
      </w:rPr>
      <w:t>CS Energy</w:t>
    </w:r>
    <w:r>
      <w:rPr>
        <w:rFonts w:ascii="Arial" w:hAnsi="Arial" w:cs="Arial"/>
        <w:b/>
        <w:sz w:val="22"/>
        <w:szCs w:val="22"/>
        <w:u w:val="single"/>
      </w:rPr>
      <w:t xml:space="preserve"> Limited</w:t>
    </w:r>
  </w:p>
  <w:p w:rsidR="00CB1501" w:rsidRDefault="00126A8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 and Minister for Trade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80F8F"/>
    <w:rsid w:val="000D1366"/>
    <w:rsid w:val="0010384C"/>
    <w:rsid w:val="00126A80"/>
    <w:rsid w:val="00174117"/>
    <w:rsid w:val="0017767E"/>
    <w:rsid w:val="0019224D"/>
    <w:rsid w:val="00262F85"/>
    <w:rsid w:val="00295282"/>
    <w:rsid w:val="00396F0D"/>
    <w:rsid w:val="003C3F21"/>
    <w:rsid w:val="00436B4C"/>
    <w:rsid w:val="004B5728"/>
    <w:rsid w:val="004E484D"/>
    <w:rsid w:val="00501C66"/>
    <w:rsid w:val="00550873"/>
    <w:rsid w:val="00692D85"/>
    <w:rsid w:val="007265D0"/>
    <w:rsid w:val="00732E22"/>
    <w:rsid w:val="00741C20"/>
    <w:rsid w:val="00904077"/>
    <w:rsid w:val="00937A4A"/>
    <w:rsid w:val="00945402"/>
    <w:rsid w:val="009E0867"/>
    <w:rsid w:val="009E52BF"/>
    <w:rsid w:val="00C25A7E"/>
    <w:rsid w:val="00C31678"/>
    <w:rsid w:val="00C75E67"/>
    <w:rsid w:val="00CB1501"/>
    <w:rsid w:val="00CD4594"/>
    <w:rsid w:val="00CD4B61"/>
    <w:rsid w:val="00CD7A50"/>
    <w:rsid w:val="00CE77A9"/>
    <w:rsid w:val="00CF0D8A"/>
    <w:rsid w:val="00CF14BF"/>
    <w:rsid w:val="00D1740E"/>
    <w:rsid w:val="00D6589B"/>
    <w:rsid w:val="00D766EC"/>
    <w:rsid w:val="00DB7C43"/>
    <w:rsid w:val="00E60AD2"/>
    <w:rsid w:val="00E64401"/>
    <w:rsid w:val="00E96F20"/>
    <w:rsid w:val="00ED05C2"/>
    <w:rsid w:val="00F1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85</Words>
  <Characters>448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</CharactersWithSpaces>
  <SharedDoc>false</SharedDoc>
  <HyperlinkBase>https://www.cabinet.qld.gov.au/documents/2012/Aug/Appts to the Board of CS Energy/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2013-02-28T01:44:00Z</cp:lastPrinted>
  <dcterms:created xsi:type="dcterms:W3CDTF">2017-10-24T23:17:00Z</dcterms:created>
  <dcterms:modified xsi:type="dcterms:W3CDTF">2018-03-06T01:11:00Z</dcterms:modified>
  <cp:category>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-1271575835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